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12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C712A">
            <w:pPr>
              <w:pStyle w:val="ConsPlusNormal"/>
            </w:pPr>
            <w:r>
              <w:t>21 марта 2016 года</w:t>
            </w:r>
          </w:p>
        </w:tc>
        <w:tc>
          <w:tcPr>
            <w:tcW w:w="5103" w:type="dxa"/>
          </w:tcPr>
          <w:p w:rsidR="00000000" w:rsidRDefault="006C712A">
            <w:pPr>
              <w:pStyle w:val="ConsPlusNormal"/>
              <w:jc w:val="right"/>
            </w:pPr>
            <w:r>
              <w:t>N 51</w:t>
            </w:r>
          </w:p>
        </w:tc>
      </w:tr>
    </w:tbl>
    <w:p w:rsidR="00000000" w:rsidRDefault="006C71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C712A">
      <w:pPr>
        <w:pStyle w:val="ConsPlusNormal"/>
        <w:jc w:val="both"/>
      </w:pPr>
    </w:p>
    <w:p w:rsidR="00000000" w:rsidRDefault="006C712A">
      <w:pPr>
        <w:pStyle w:val="ConsPlusTitle"/>
        <w:jc w:val="center"/>
      </w:pPr>
      <w:r>
        <w:t>УКАЗ</w:t>
      </w:r>
    </w:p>
    <w:p w:rsidR="00000000" w:rsidRDefault="006C712A">
      <w:pPr>
        <w:pStyle w:val="ConsPlusTitle"/>
        <w:jc w:val="center"/>
      </w:pPr>
    </w:p>
    <w:p w:rsidR="00000000" w:rsidRDefault="006C712A">
      <w:pPr>
        <w:pStyle w:val="ConsPlusTitle"/>
        <w:jc w:val="center"/>
      </w:pPr>
      <w:r>
        <w:t>ГУБЕРНАТОРА РОСТОВСКОЙ ОБЛАСТИ</w:t>
      </w:r>
    </w:p>
    <w:p w:rsidR="00000000" w:rsidRDefault="006C712A">
      <w:pPr>
        <w:pStyle w:val="ConsPlusTitle"/>
        <w:jc w:val="center"/>
      </w:pPr>
    </w:p>
    <w:p w:rsidR="00000000" w:rsidRDefault="006C712A">
      <w:pPr>
        <w:pStyle w:val="ConsPlusTitle"/>
        <w:jc w:val="center"/>
      </w:pPr>
      <w:r>
        <w:t>О НЕКОТОРЫХ ВОПРОСАХ ПРОТИВОДЕЙСТВИЯ КОРРУПЦИИ</w:t>
      </w:r>
    </w:p>
    <w:p w:rsidR="00000000" w:rsidRDefault="006C712A">
      <w:pPr>
        <w:pStyle w:val="ConsPlusNormal"/>
      </w:pPr>
    </w:p>
    <w:p w:rsidR="00000000" w:rsidRDefault="006C712A">
      <w:pPr>
        <w:pStyle w:val="ConsPlusNormal"/>
        <w:jc w:val="both"/>
      </w:pPr>
    </w:p>
    <w:p w:rsidR="00000000" w:rsidRDefault="006C712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8</w:t>
        </w:r>
      </w:hyperlink>
      <w:r>
        <w:t xml:space="preserve"> Федерального закона от 25.12.2008 N 273-ФЗ "О противодействии коррупции", </w:t>
      </w:r>
      <w:hyperlink r:id="rId7" w:history="1">
        <w:r>
          <w:rPr>
            <w:color w:val="0000FF"/>
          </w:rPr>
          <w:t>частью 3 статьи 5</w:t>
        </w:r>
      </w:hyperlink>
      <w:r>
        <w:t xml:space="preserve"> Федерального закона от 03.12.2012</w:t>
      </w:r>
      <w:r>
        <w:t xml:space="preserve"> N 230-ФЗ "О контроле за соответствием расходов лиц, замещающих государственные должности, и иных лиц их доходам":</w:t>
      </w:r>
    </w:p>
    <w:p w:rsidR="00000000" w:rsidRDefault="006C712A">
      <w:pPr>
        <w:pStyle w:val="ConsPlusNormal"/>
        <w:spacing w:before="240"/>
        <w:ind w:firstLine="540"/>
        <w:jc w:val="both"/>
      </w:pPr>
      <w:bookmarkStart w:id="0" w:name="Par14"/>
      <w:bookmarkEnd w:id="0"/>
      <w:r>
        <w:t>1. Уполномочить министра по вопросам обеспечения безопасности и противодействия коррупции в Ростовской области принимать решение об</w:t>
      </w:r>
      <w:r>
        <w:t xml:space="preserve"> осуществлении (в том числе с использованием государственной информационной системы в области противодействия коррупции "Посейдон"):</w:t>
      </w:r>
    </w:p>
    <w:p w:rsidR="00000000" w:rsidRDefault="006C712A">
      <w:pPr>
        <w:pStyle w:val="ConsPlusNormal"/>
        <w:jc w:val="both"/>
      </w:pPr>
      <w:r>
        <w:t xml:space="preserve">(в ред. указов Губернатора РО от 07.11.2019 </w:t>
      </w:r>
      <w:hyperlink r:id="rId8" w:history="1">
        <w:r>
          <w:rPr>
            <w:color w:val="0000FF"/>
          </w:rPr>
          <w:t>N 82</w:t>
        </w:r>
      </w:hyperlink>
      <w:r>
        <w:t xml:space="preserve">, от 21.07.2022 </w:t>
      </w:r>
      <w:hyperlink r:id="rId9" w:history="1">
        <w:r>
          <w:rPr>
            <w:color w:val="0000FF"/>
          </w:rPr>
          <w:t>N 80</w:t>
        </w:r>
      </w:hyperlink>
      <w:r>
        <w:t>)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1.1.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</w:t>
      </w:r>
      <w:r>
        <w:t>асти и депутата Законодательного Собрания Ростовской области) (далее - государственная должность), должностей государственной гражданской службы Ростовской области (далее - должность гражданской службы), (за исключением главы местной администрации по контр</w:t>
      </w:r>
      <w:r>
        <w:t>акту) (далее - должность муниципальной службы), включенных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000000" w:rsidRDefault="006C712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РО от 19.02.2018 N 9)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1.2. Проверки достоверности и полноты сведений о доходах, об имуществе и обязательствах имущественного характера, представленных лицами, замещающими госу</w:t>
      </w:r>
      <w:r>
        <w:t>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включенные в перечни, установленные нормативным правовым актом Правительс</w:t>
      </w:r>
      <w:r>
        <w:t>тва Ростовской области и (или) муниципальными нормативными правовыми актами.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1.3. Проверки соблюдения лицами, замещающими государственные должности, должности гражданской службы, должности муниципальной службы, запретов, ограничений и требований, установле</w:t>
      </w:r>
      <w:r>
        <w:t>нных в целях противодействия коррупции.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1.4. Проверки соблюдения лицами,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</w:t>
      </w:r>
      <w:r>
        <w:t>усмотренных федеральными законами.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1.5. Контроля за 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</w:t>
      </w:r>
      <w:r>
        <w:t xml:space="preserve"> в Ростовской области, должности </w:t>
      </w:r>
      <w:r>
        <w:lastRenderedPageBreak/>
        <w:t>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2. Уполномочить направлять (в том числе с использов</w:t>
      </w:r>
      <w:r>
        <w:t>анием государственной информационной системы в области противодействия коррупции "Посейдон") запросы при осуществлении проверок в целях противодействия коррупции:</w:t>
      </w:r>
    </w:p>
    <w:p w:rsidR="00000000" w:rsidRDefault="006C712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РО от 21.07.2022 N 80)</w:t>
      </w:r>
    </w:p>
    <w:p w:rsidR="00000000" w:rsidRDefault="006C712A">
      <w:pPr>
        <w:pStyle w:val="ConsPlusNormal"/>
        <w:spacing w:before="240"/>
        <w:ind w:firstLine="540"/>
        <w:jc w:val="both"/>
      </w:pPr>
      <w:bookmarkStart w:id="1" w:name="Par24"/>
      <w:bookmarkEnd w:id="1"/>
      <w:r>
        <w:t>2.1. Заместителя Губернатора Ростовской области - руководителя аппарата Правительства Росто</w:t>
      </w:r>
      <w:r>
        <w:t>вской области -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000000" w:rsidRDefault="006C712A">
      <w:pPr>
        <w:pStyle w:val="ConsPlusNormal"/>
        <w:spacing w:before="240"/>
        <w:ind w:firstLine="540"/>
        <w:jc w:val="both"/>
      </w:pPr>
      <w:bookmarkStart w:id="2" w:name="Par25"/>
      <w:bookmarkEnd w:id="2"/>
      <w:r>
        <w:t xml:space="preserve">2.2. Министра по вопросам обеспечения безопасности и противодействия </w:t>
      </w:r>
      <w:r>
        <w:t xml:space="preserve">коррупции в Ростовской области (кроме запросов в организации и органы, указанные в </w:t>
      </w:r>
      <w:hyperlink w:anchor="Par24" w:tooltip="2.1. Заместителя Губернатора Ростовской области - руководителя аппарата Правительства Ростовской области -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" w:history="1">
        <w:r>
          <w:rPr>
            <w:color w:val="0000FF"/>
          </w:rPr>
          <w:t>подпункте 2.1</w:t>
        </w:r>
      </w:hyperlink>
      <w:r>
        <w:t xml:space="preserve"> настоящего пункта) - в органы прокуратуры Российской Федерации, иные федеральные государственные органы, государственные</w:t>
      </w:r>
      <w:r>
        <w:t xml:space="preserve">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организации и общественные объединения.</w:t>
      </w:r>
    </w:p>
    <w:p w:rsidR="00000000" w:rsidRDefault="006C712A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РО от 29.11.2019 N 93)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2.1. Установить, что на период отсутствия министра по вопросам обеспечения безопасности и противодействия коррупции в Ростовско</w:t>
      </w:r>
      <w:r>
        <w:t xml:space="preserve">й области полномочия, указанные в </w:t>
      </w:r>
      <w:hyperlink w:anchor="Par14" w:tooltip="1. Уполномочить министра по вопросам обеспечения безопасности и противодействия коррупции в Ростовской области принимать решение об осуществлении (в том числе с использованием государственной информационной системы в области противодействия коррупции &quot;Посейдон&quot;):" w:history="1">
        <w:r>
          <w:rPr>
            <w:color w:val="0000FF"/>
          </w:rPr>
          <w:t>пункте 1</w:t>
        </w:r>
      </w:hyperlink>
      <w:r>
        <w:t xml:space="preserve"> и </w:t>
      </w:r>
      <w:hyperlink w:anchor="Par25" w:tooltip="2.2. Министра по вопросам обеспечения безопасности и противодействия коррупции в Ростовской области (кроме запросов в организации и органы, указанные в подпункте 2.1 настоящего пункта) - в органы прокуратуры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организации и общественные объединения." w:history="1">
        <w:r>
          <w:rPr>
            <w:color w:val="0000FF"/>
          </w:rPr>
          <w:t>подпункте 2.2 пункта 2</w:t>
        </w:r>
      </w:hyperlink>
      <w:r>
        <w:t xml:space="preserve"> настоящего указа, возлагаются на начальника отдела противодействия коррупции в органах государственной власти управления по противод</w:t>
      </w:r>
      <w:r>
        <w:t>ействию коррупции при Губернаторе Ростовской области.</w:t>
      </w:r>
    </w:p>
    <w:p w:rsidR="00000000" w:rsidRDefault="006C712A">
      <w:pPr>
        <w:pStyle w:val="ConsPlusNormal"/>
        <w:jc w:val="both"/>
      </w:pPr>
      <w:r>
        <w:t xml:space="preserve">(п. 2.1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Губернатора РО от 19.02.2018 N 9; в ред. указов Губернатора РО от 0</w:t>
      </w:r>
      <w:r>
        <w:t xml:space="preserve">7.11.2019 </w:t>
      </w:r>
      <w:hyperlink r:id="rId14" w:history="1">
        <w:r>
          <w:rPr>
            <w:color w:val="0000FF"/>
          </w:rPr>
          <w:t>N 82</w:t>
        </w:r>
      </w:hyperlink>
      <w:r>
        <w:t xml:space="preserve">, от 29.11.2019 </w:t>
      </w:r>
      <w:hyperlink r:id="rId15" w:history="1">
        <w:r>
          <w:rPr>
            <w:color w:val="0000FF"/>
          </w:rPr>
          <w:t>N 9</w:t>
        </w:r>
        <w:r>
          <w:rPr>
            <w:color w:val="0000FF"/>
          </w:rPr>
          <w:t>3</w:t>
        </w:r>
      </w:hyperlink>
      <w:r>
        <w:t>)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 xml:space="preserve">3. </w:t>
      </w:r>
      <w:hyperlink r:id="rId16" w:history="1">
        <w:r>
          <w:rPr>
            <w:color w:val="0000FF"/>
          </w:rPr>
          <w:t>Указ</w:t>
        </w:r>
      </w:hyperlink>
      <w:r>
        <w:t xml:space="preserve"> Губернатора Ростовской области от 26.09.2013 N 96 "Об обеспечении контроля за соответствием расходов лиц, замещающих государственные должности Ростовс</w:t>
      </w:r>
      <w:r>
        <w:t>кой области, и иных лиц их доходам" признать утратившим силу.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Губернатора Ростовской области от 27.02.2014 N 23 "О делегировании отдельных полномоч</w:t>
      </w:r>
      <w:r>
        <w:t xml:space="preserve">ий представителя нанимателя и отдельных полномочий работодателя" изменение, изложив </w:t>
      </w:r>
      <w:hyperlink r:id="rId18" w:history="1">
        <w:r>
          <w:rPr>
            <w:color w:val="0000FF"/>
          </w:rPr>
          <w:t>подпункт 2.1 пункта 2</w:t>
        </w:r>
      </w:hyperlink>
      <w:r>
        <w:t xml:space="preserve"> в следующей редакции: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"2.1. Полномочи</w:t>
      </w:r>
      <w:r>
        <w:t>я представителя нанимателя по подписанию служебных контрактов с государственными гражданскими служащими Ростовской области, проходящими государственную гражданскую службу Ростовской области в Правительстве Ростовской области.".</w:t>
      </w:r>
    </w:p>
    <w:p w:rsidR="00000000" w:rsidRDefault="006C712A">
      <w:pPr>
        <w:pStyle w:val="ConsPlusNormal"/>
        <w:spacing w:before="240"/>
        <w:ind w:firstLine="540"/>
        <w:jc w:val="both"/>
      </w:pPr>
      <w:r>
        <w:t>5. Контроль за исполнением у</w:t>
      </w:r>
      <w:r>
        <w:t>каза оставляю за собой.</w:t>
      </w:r>
    </w:p>
    <w:p w:rsidR="00000000" w:rsidRDefault="006C712A">
      <w:pPr>
        <w:pStyle w:val="ConsPlusNormal"/>
        <w:jc w:val="both"/>
      </w:pPr>
    </w:p>
    <w:p w:rsidR="00000000" w:rsidRDefault="006C712A">
      <w:pPr>
        <w:pStyle w:val="ConsPlusNormal"/>
        <w:jc w:val="right"/>
      </w:pPr>
      <w:r>
        <w:t>Губернатор</w:t>
      </w:r>
    </w:p>
    <w:p w:rsidR="00000000" w:rsidRDefault="006C712A">
      <w:pPr>
        <w:pStyle w:val="ConsPlusNormal"/>
        <w:jc w:val="right"/>
      </w:pPr>
      <w:r>
        <w:t>Ростовской области</w:t>
      </w:r>
    </w:p>
    <w:p w:rsidR="00000000" w:rsidRDefault="006C712A">
      <w:pPr>
        <w:pStyle w:val="ConsPlusNormal"/>
        <w:jc w:val="right"/>
      </w:pPr>
      <w:r>
        <w:t>В.Ю.ГОЛУБЕВ</w:t>
      </w:r>
    </w:p>
    <w:p w:rsidR="00000000" w:rsidRDefault="006C712A">
      <w:pPr>
        <w:pStyle w:val="ConsPlusNormal"/>
      </w:pPr>
      <w:r>
        <w:t>Указ вносит</w:t>
      </w:r>
    </w:p>
    <w:p w:rsidR="00000000" w:rsidRDefault="006C712A">
      <w:pPr>
        <w:pStyle w:val="ConsPlusNormal"/>
        <w:spacing w:before="240"/>
      </w:pPr>
      <w:r>
        <w:t>управление по противодействию</w:t>
      </w:r>
    </w:p>
    <w:p w:rsidR="00000000" w:rsidRDefault="006C712A">
      <w:pPr>
        <w:pStyle w:val="ConsPlusNormal"/>
        <w:spacing w:before="240"/>
      </w:pPr>
      <w:r>
        <w:t>коррупции при Губернаторе</w:t>
      </w:r>
    </w:p>
    <w:p w:rsidR="00000000" w:rsidRDefault="006C712A">
      <w:pPr>
        <w:pStyle w:val="ConsPlusNormal"/>
        <w:spacing w:before="240"/>
      </w:pPr>
      <w:r>
        <w:lastRenderedPageBreak/>
        <w:t>Ростовской области</w:t>
      </w:r>
    </w:p>
    <w:p w:rsidR="00000000" w:rsidRDefault="006C712A">
      <w:pPr>
        <w:pStyle w:val="ConsPlusNormal"/>
        <w:jc w:val="both"/>
      </w:pPr>
    </w:p>
    <w:p w:rsidR="00000000" w:rsidRDefault="006C712A">
      <w:pPr>
        <w:pStyle w:val="ConsPlusNormal"/>
        <w:jc w:val="both"/>
      </w:pPr>
    </w:p>
    <w:p w:rsidR="00000000" w:rsidRDefault="006C71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first" r:id="rId1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C712A">
      <w:pPr>
        <w:spacing w:after="0" w:line="240" w:lineRule="auto"/>
      </w:pPr>
      <w:r>
        <w:separator/>
      </w:r>
    </w:p>
  </w:endnote>
  <w:endnote w:type="continuationSeparator" w:id="1">
    <w:p w:rsidR="00000000" w:rsidRDefault="006C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C712A">
      <w:pPr>
        <w:spacing w:after="0" w:line="240" w:lineRule="auto"/>
      </w:pPr>
      <w:r>
        <w:separator/>
      </w:r>
    </w:p>
  </w:footnote>
  <w:footnote w:type="continuationSeparator" w:id="1">
    <w:p w:rsidR="00000000" w:rsidRDefault="006C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6C712A" w:rsidRDefault="006C712A" w:rsidP="006C712A">
    <w:pPr>
      <w:pStyle w:val="a3"/>
    </w:pPr>
    <w:r w:rsidRPr="006C712A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424CD"/>
    <w:rsid w:val="006C712A"/>
    <w:rsid w:val="00B4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C7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12A"/>
  </w:style>
  <w:style w:type="paragraph" w:styleId="a5">
    <w:name w:val="footer"/>
    <w:basedOn w:val="a"/>
    <w:link w:val="a6"/>
    <w:uiPriority w:val="99"/>
    <w:semiHidden/>
    <w:unhideWhenUsed/>
    <w:rsid w:val="006C7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98857&amp;date=14.12.2022&amp;dst=100024&amp;field=134" TargetMode="External"/><Relationship Id="rId13" Type="http://schemas.openxmlformats.org/officeDocument/2006/relationships/hyperlink" Target="https://login.consultant.ru/link/?req=doc&amp;base=RLAW186&amp;n=84773&amp;date=14.12.2022&amp;dst=100019&amp;field=134" TargetMode="External"/><Relationship Id="rId18" Type="http://schemas.openxmlformats.org/officeDocument/2006/relationships/hyperlink" Target="https://login.consultant.ru/link/?req=doc&amp;base=RLAW186&amp;n=68465&amp;date=14.12.2022&amp;dst=100013&amp;field=13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3528&amp;date=14.12.2022&amp;dst=100047&amp;field=134" TargetMode="External"/><Relationship Id="rId12" Type="http://schemas.openxmlformats.org/officeDocument/2006/relationships/hyperlink" Target="https://login.consultant.ru/link/?req=doc&amp;base=RLAW186&amp;n=99436&amp;date=14.12.2022&amp;dst=100032&amp;field=134" TargetMode="External"/><Relationship Id="rId17" Type="http://schemas.openxmlformats.org/officeDocument/2006/relationships/hyperlink" Target="https://login.consultant.ru/link/?req=doc&amp;base=RLAW186&amp;n=68465&amp;date=14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72369&amp;date=14.12.20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8&amp;date=14.12.2022&amp;dst=100123&amp;field=134" TargetMode="External"/><Relationship Id="rId11" Type="http://schemas.openxmlformats.org/officeDocument/2006/relationships/hyperlink" Target="https://login.consultant.ru/link/?req=doc&amp;base=RLAW186&amp;n=122843&amp;date=14.12.2022&amp;dst=10002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99436&amp;date=14.12.2022&amp;dst=100036&amp;field=134" TargetMode="External"/><Relationship Id="rId10" Type="http://schemas.openxmlformats.org/officeDocument/2006/relationships/hyperlink" Target="https://login.consultant.ru/link/?req=doc&amp;base=RLAW186&amp;n=84773&amp;date=14.12.2022&amp;dst=100018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22843&amp;date=14.12.2022&amp;dst=100027&amp;field=134" TargetMode="External"/><Relationship Id="rId14" Type="http://schemas.openxmlformats.org/officeDocument/2006/relationships/hyperlink" Target="https://login.consultant.ru/link/?req=doc&amp;base=RLAW186&amp;n=98857&amp;date=14.12.2022&amp;dst=10002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6704</Characters>
  <Application>Microsoft Office Word</Application>
  <DocSecurity>2</DocSecurity>
  <Lines>55</Lines>
  <Paragraphs>15</Paragraphs>
  <ScaleCrop>false</ScaleCrop>
  <Company>КонсультантПлюс Версия 4022.00.09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РО от 21.03.2016 N 51(ред. от 21.07.2022)"О некоторых вопросах противодействия коррупции"</dc:title>
  <dc:creator>Sidorenko</dc:creator>
  <cp:lastModifiedBy>Sidorenko</cp:lastModifiedBy>
  <cp:revision>2</cp:revision>
  <dcterms:created xsi:type="dcterms:W3CDTF">2024-05-24T09:54:00Z</dcterms:created>
  <dcterms:modified xsi:type="dcterms:W3CDTF">2024-05-24T09:54:00Z</dcterms:modified>
</cp:coreProperties>
</file>